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812A9">
      <w:pPr>
        <w:ind w:left="0" w:leftChars="0" w:firstLine="0" w:firstLineChars="0"/>
        <w:rPr>
          <w:rFonts w:hint="eastAsia"/>
        </w:rPr>
      </w:pPr>
      <w:r>
        <w:rPr>
          <w:rFonts w:hint="eastAsia" w:ascii="黑体" w:hAnsi="黑体" w:eastAsia="黑体" w:cs="黑体"/>
        </w:rPr>
        <w:t>附件</w:t>
      </w:r>
      <w:r>
        <w:rPr>
          <w:rFonts w:hint="eastAsia"/>
        </w:rPr>
        <w:t>2</w:t>
      </w:r>
    </w:p>
    <w:p w14:paraId="506B6011">
      <w:pPr>
        <w:rPr>
          <w:rFonts w:hint="eastAsia"/>
        </w:rPr>
      </w:pPr>
    </w:p>
    <w:p w14:paraId="04A19C91">
      <w:pPr>
        <w:pStyle w:val="3"/>
        <w:bidi w:val="0"/>
        <w:rPr>
          <w:rFonts w:hint="eastAsia"/>
        </w:rPr>
      </w:pPr>
      <w:r>
        <w:rPr>
          <w:rFonts w:hint="eastAsia"/>
        </w:rPr>
        <w:t>自治区党委统战部2026年度信息化项目</w:t>
      </w:r>
    </w:p>
    <w:p w14:paraId="5D41206B">
      <w:pPr>
        <w:pStyle w:val="3"/>
        <w:bidi w:val="0"/>
        <w:rPr>
          <w:rFonts w:hint="eastAsia"/>
        </w:rPr>
      </w:pPr>
      <w:r>
        <w:rPr>
          <w:rFonts w:hint="eastAsia"/>
        </w:rPr>
        <w:t>招标（采购）业务委托招标代理协议书</w:t>
      </w:r>
    </w:p>
    <w:p w14:paraId="04D8217E">
      <w:pPr>
        <w:rPr>
          <w:rFonts w:hint="eastAsia"/>
        </w:rPr>
      </w:pPr>
    </w:p>
    <w:p w14:paraId="698F25BA">
      <w:pPr>
        <w:rPr>
          <w:rFonts w:hint="eastAsia"/>
        </w:rPr>
      </w:pPr>
      <w:r>
        <w:rPr>
          <w:rStyle w:val="10"/>
          <w:rFonts w:hint="eastAsia"/>
        </w:rPr>
        <w:t>委托方：</w:t>
      </w:r>
      <w:r>
        <w:rPr>
          <w:rFonts w:hint="eastAsia"/>
        </w:rPr>
        <w:t>中国共产党广西壮族自治区委员会统一战线工作部（以下简称甲方）</w:t>
      </w:r>
    </w:p>
    <w:p w14:paraId="18981D85">
      <w:pPr>
        <w:rPr>
          <w:rFonts w:hint="eastAsia"/>
        </w:rPr>
      </w:pPr>
      <w:r>
        <w:rPr>
          <w:rStyle w:val="10"/>
          <w:rFonts w:hint="eastAsia"/>
        </w:rPr>
        <w:t>受托方：</w:t>
      </w:r>
      <w:r>
        <w:rPr>
          <w:rFonts w:hint="eastAsia"/>
        </w:rPr>
        <w:t>***************（以下简称乙方）</w:t>
      </w:r>
    </w:p>
    <w:p w14:paraId="17A3E07D">
      <w:pPr>
        <w:rPr>
          <w:rFonts w:hint="eastAsia"/>
        </w:rPr>
      </w:pPr>
    </w:p>
    <w:p w14:paraId="1F88C450">
      <w:pPr>
        <w:rPr>
          <w:rFonts w:hint="eastAsia"/>
        </w:rPr>
      </w:pPr>
      <w:r>
        <w:rPr>
          <w:rFonts w:hint="eastAsia"/>
        </w:rPr>
        <w:t>为维护甲乙双方合法权益，根据《中华人民共和国招标投标法》《中华人民共和国政府采购法》及其他有关法律、法规和规章的规定，甲方依法委托乙方作为协议有效期内采购项目的采购代理机构。为保证项目招标（采购）活动顺利实施，经甲乙双方友好协商，明确权利和义务，特订立如下条款，供双方共同遵守履行。</w:t>
      </w:r>
    </w:p>
    <w:p w14:paraId="2E4B7555">
      <w:pPr>
        <w:pStyle w:val="4"/>
        <w:bidi w:val="0"/>
        <w:rPr>
          <w:rFonts w:hint="eastAsia"/>
        </w:rPr>
      </w:pPr>
      <w:r>
        <w:rPr>
          <w:rFonts w:hint="eastAsia"/>
        </w:rPr>
        <w:t>一、协议服务期</w:t>
      </w:r>
    </w:p>
    <w:p w14:paraId="044186F4">
      <w:pPr>
        <w:rPr>
          <w:rFonts w:hint="eastAsia"/>
        </w:rPr>
      </w:pPr>
      <w:r>
        <w:rPr>
          <w:rFonts w:hint="eastAsia"/>
        </w:rPr>
        <w:t>自合同签订之日起至2026年12月31日。</w:t>
      </w:r>
    </w:p>
    <w:p w14:paraId="64818699">
      <w:pPr>
        <w:rPr>
          <w:rFonts w:hint="eastAsia"/>
        </w:rPr>
      </w:pPr>
      <w:r>
        <w:rPr>
          <w:rFonts w:hint="eastAsia"/>
        </w:rPr>
        <w:t>服务期届满乙方代理的项目尚未完成采购代理业务的，本协议至项目采购代理完成前继续有效。乙方在本协议有效期内对甲方单位的2026年度信息化项目招标（采购）项目业务进行招标代理服务，乙方必须服从甲方安排，按时、保质、保量地完成代理服务工作。</w:t>
      </w:r>
    </w:p>
    <w:p w14:paraId="4F43C2A6">
      <w:pPr>
        <w:pStyle w:val="4"/>
        <w:bidi w:val="0"/>
        <w:rPr>
          <w:rFonts w:hint="eastAsia"/>
        </w:rPr>
      </w:pPr>
      <w:r>
        <w:rPr>
          <w:rFonts w:hint="eastAsia"/>
        </w:rPr>
        <w:t>二、项目要求</w:t>
      </w:r>
    </w:p>
    <w:p w14:paraId="4AFB0C78">
      <w:pPr>
        <w:rPr>
          <w:rFonts w:hint="eastAsia"/>
        </w:rPr>
      </w:pPr>
      <w:r>
        <w:rPr>
          <w:rFonts w:hint="eastAsia"/>
        </w:rPr>
        <w:t>根据委托采购项目的要求，乙方应当严格按照《中华人民共和国招标投标法》《中华人民共和国政府采购法》及其配套的法规、规章规定的招标（采购）方式和招标（采购）程序，对甲方委托的采购项目及时实施采购。法律、法规、规章及本协议未授权的事项，乙方不得超出委托范围开展采购活动。</w:t>
      </w:r>
    </w:p>
    <w:p w14:paraId="7DF3147E">
      <w:pPr>
        <w:pStyle w:val="4"/>
        <w:bidi w:val="0"/>
        <w:rPr>
          <w:rFonts w:hint="eastAsia"/>
        </w:rPr>
      </w:pPr>
      <w:r>
        <w:rPr>
          <w:rFonts w:hint="eastAsia"/>
        </w:rPr>
        <w:t>三、甲方职责</w:t>
      </w:r>
    </w:p>
    <w:p w14:paraId="703B6C94">
      <w:pPr>
        <w:rPr>
          <w:rFonts w:hint="eastAsia"/>
        </w:rPr>
      </w:pPr>
      <w:r>
        <w:rPr>
          <w:rStyle w:val="11"/>
          <w:rFonts w:hint="eastAsia"/>
        </w:rPr>
        <w:t>（一）</w:t>
      </w:r>
      <w:r>
        <w:rPr>
          <w:rFonts w:hint="eastAsia"/>
        </w:rPr>
        <w:t>甲方指定熟悉本项目情况的有关人员对整个招标（采购）活动的全过程进行跟踪、协作。</w:t>
      </w:r>
    </w:p>
    <w:p w14:paraId="0CD9676C">
      <w:pPr>
        <w:rPr>
          <w:rFonts w:hint="eastAsia"/>
        </w:rPr>
      </w:pPr>
      <w:r>
        <w:rPr>
          <w:rStyle w:val="11"/>
          <w:rFonts w:hint="eastAsia"/>
        </w:rPr>
        <w:t>（二）</w:t>
      </w:r>
      <w:r>
        <w:rPr>
          <w:rFonts w:hint="eastAsia"/>
        </w:rPr>
        <w:t>负责对采购标的的市场技术或者服务水平、供应、价格等情况进行市场调查，根据调查情况、资产配置标准等科学、合理地确定采购需求，进行价格测算。</w:t>
      </w:r>
    </w:p>
    <w:p w14:paraId="7071F088">
      <w:pPr>
        <w:rPr>
          <w:rFonts w:hint="eastAsia"/>
        </w:rPr>
      </w:pPr>
      <w:r>
        <w:rPr>
          <w:rStyle w:val="11"/>
          <w:rFonts w:hint="eastAsia"/>
        </w:rPr>
        <w:t>（三）</w:t>
      </w:r>
      <w:r>
        <w:rPr>
          <w:rFonts w:hint="eastAsia"/>
        </w:rPr>
        <w:t>向乙方提供项目的详细需求，如采购清单，明确采购规格、技术参数、性能指标以及交货期或交付使用期、数量、质量、价款或者报酬、履行期限、履行地点和方式等。</w:t>
      </w:r>
    </w:p>
    <w:p w14:paraId="6A7BD719">
      <w:pPr>
        <w:rPr>
          <w:rFonts w:hint="eastAsia"/>
        </w:rPr>
      </w:pPr>
      <w:r>
        <w:rPr>
          <w:rStyle w:val="11"/>
          <w:rFonts w:hint="eastAsia"/>
        </w:rPr>
        <w:t>（四）</w:t>
      </w:r>
      <w:r>
        <w:rPr>
          <w:rFonts w:hint="eastAsia"/>
        </w:rPr>
        <w:t>按规定审定或确认招标（采购）活动的工作计划及采购文件[包括采购需求、评分办法、中标（成交）标准、中标（成交）原则等]。</w:t>
      </w:r>
    </w:p>
    <w:p w14:paraId="40C27E30">
      <w:pPr>
        <w:rPr>
          <w:rFonts w:hint="eastAsia"/>
        </w:rPr>
      </w:pPr>
      <w:r>
        <w:rPr>
          <w:rStyle w:val="11"/>
          <w:rFonts w:hint="eastAsia"/>
        </w:rPr>
        <w:t>（五）</w:t>
      </w:r>
      <w:r>
        <w:rPr>
          <w:rFonts w:hint="eastAsia"/>
        </w:rPr>
        <w:t>提供项目付款方式并负责按规定支付采购资金。</w:t>
      </w:r>
    </w:p>
    <w:p w14:paraId="63D92C46">
      <w:pPr>
        <w:rPr>
          <w:rFonts w:hint="eastAsia"/>
        </w:rPr>
      </w:pPr>
      <w:r>
        <w:rPr>
          <w:rStyle w:val="11"/>
          <w:rFonts w:hint="eastAsia"/>
        </w:rPr>
        <w:t>（六）</w:t>
      </w:r>
      <w:r>
        <w:rPr>
          <w:rFonts w:hint="eastAsia"/>
        </w:rPr>
        <w:t>委派代表或委托乙方抽取项目评审专家。</w:t>
      </w:r>
    </w:p>
    <w:p w14:paraId="4CF6FE4A">
      <w:pPr>
        <w:rPr>
          <w:rFonts w:hint="eastAsia"/>
        </w:rPr>
      </w:pPr>
      <w:r>
        <w:rPr>
          <w:rStyle w:val="11"/>
          <w:rFonts w:hint="eastAsia"/>
        </w:rPr>
        <w:t>（七）</w:t>
      </w:r>
      <w:r>
        <w:rPr>
          <w:rFonts w:hint="eastAsia"/>
        </w:rPr>
        <w:t>委派代表参加开标会和评标会，按相关文件执行支付专家评委评标费。</w:t>
      </w:r>
    </w:p>
    <w:p w14:paraId="1F088B49">
      <w:pPr>
        <w:rPr>
          <w:rFonts w:hint="eastAsia"/>
        </w:rPr>
      </w:pPr>
      <w:r>
        <w:rPr>
          <w:rStyle w:val="11"/>
          <w:rFonts w:hint="eastAsia"/>
        </w:rPr>
        <w:t>（八）</w:t>
      </w:r>
      <w:r>
        <w:rPr>
          <w:rFonts w:hint="eastAsia"/>
        </w:rPr>
        <w:t>审定评标报告，并按规定确定乙方经合法采购程序产生的中标（成交）人。</w:t>
      </w:r>
    </w:p>
    <w:p w14:paraId="565A64F3">
      <w:pPr>
        <w:rPr>
          <w:rFonts w:hint="eastAsia"/>
        </w:rPr>
      </w:pPr>
      <w:r>
        <w:rPr>
          <w:rStyle w:val="11"/>
          <w:rFonts w:hint="eastAsia"/>
        </w:rPr>
        <w:t>（九）</w:t>
      </w:r>
      <w:r>
        <w:rPr>
          <w:rFonts w:hint="eastAsia"/>
        </w:rPr>
        <w:t>与中标（成交）人签订采购合同。</w:t>
      </w:r>
    </w:p>
    <w:p w14:paraId="55475AD3">
      <w:pPr>
        <w:rPr>
          <w:rFonts w:hint="eastAsia"/>
        </w:rPr>
      </w:pPr>
      <w:r>
        <w:rPr>
          <w:rStyle w:val="11"/>
          <w:rFonts w:hint="eastAsia"/>
        </w:rPr>
        <w:t>（十）</w:t>
      </w:r>
      <w:r>
        <w:rPr>
          <w:rFonts w:hint="eastAsia"/>
        </w:rPr>
        <w:t>负责组织对供应商履约的验收。</w:t>
      </w:r>
    </w:p>
    <w:p w14:paraId="0E2D7F93">
      <w:pPr>
        <w:rPr>
          <w:rFonts w:hint="eastAsia"/>
        </w:rPr>
      </w:pPr>
      <w:r>
        <w:rPr>
          <w:rStyle w:val="11"/>
          <w:rFonts w:hint="eastAsia"/>
        </w:rPr>
        <w:t>（十一）</w:t>
      </w:r>
      <w:r>
        <w:rPr>
          <w:rFonts w:hint="eastAsia"/>
          <w:spacing w:val="-11"/>
          <w:sz w:val="32"/>
        </w:rPr>
        <w:t>对评标、谈判或询价内容有关商业秘密负有保密职责。</w:t>
      </w:r>
    </w:p>
    <w:p w14:paraId="428469AE">
      <w:pPr>
        <w:pStyle w:val="4"/>
        <w:bidi w:val="0"/>
        <w:rPr>
          <w:rFonts w:hint="eastAsia"/>
        </w:rPr>
      </w:pPr>
      <w:r>
        <w:rPr>
          <w:rFonts w:hint="eastAsia"/>
        </w:rPr>
        <w:t>四、乙方职责</w:t>
      </w:r>
    </w:p>
    <w:p w14:paraId="6A0FD0AD">
      <w:pPr>
        <w:rPr>
          <w:rFonts w:hint="eastAsia"/>
        </w:rPr>
      </w:pPr>
      <w:r>
        <w:rPr>
          <w:rStyle w:val="11"/>
          <w:rFonts w:hint="eastAsia"/>
        </w:rPr>
        <w:t>（一）</w:t>
      </w:r>
      <w:r>
        <w:rPr>
          <w:rFonts w:hint="eastAsia"/>
        </w:rPr>
        <w:t>指定一名项目总负责人，具体联系和协调处理采购过程中的有关事务，项目负责人未经甲方同意不得随意更换。如项目负责人在服务过程中出现重大失误或服务不到位、不及时等情况，甲方有权随时要求更换。</w:t>
      </w:r>
    </w:p>
    <w:p w14:paraId="1CD39361">
      <w:pPr>
        <w:rPr>
          <w:rFonts w:hint="eastAsia"/>
        </w:rPr>
      </w:pPr>
      <w:r>
        <w:rPr>
          <w:rFonts w:hint="eastAsia"/>
        </w:rPr>
        <w:t xml:space="preserve">项目负责人：               </w:t>
      </w:r>
    </w:p>
    <w:p w14:paraId="0C5E596E">
      <w:pPr>
        <w:rPr>
          <w:rFonts w:hint="eastAsia"/>
        </w:rPr>
      </w:pPr>
      <w:r>
        <w:rPr>
          <w:rFonts w:hint="eastAsia"/>
        </w:rPr>
        <w:t xml:space="preserve">身份证号：                 </w:t>
      </w:r>
    </w:p>
    <w:p w14:paraId="7768DE8D">
      <w:pPr>
        <w:rPr>
          <w:rFonts w:hint="eastAsia"/>
        </w:rPr>
      </w:pPr>
      <w:r>
        <w:rPr>
          <w:rFonts w:hint="eastAsia"/>
        </w:rPr>
        <w:t xml:space="preserve">联系电话：                 </w:t>
      </w:r>
    </w:p>
    <w:p w14:paraId="536B9EFB">
      <w:pPr>
        <w:rPr>
          <w:rFonts w:hint="eastAsia"/>
        </w:rPr>
      </w:pPr>
      <w:r>
        <w:rPr>
          <w:rFonts w:hint="eastAsia"/>
        </w:rPr>
        <w:t xml:space="preserve">技术职称：                 </w:t>
      </w:r>
    </w:p>
    <w:p w14:paraId="149EE65F">
      <w:pPr>
        <w:rPr>
          <w:rFonts w:hint="eastAsia"/>
        </w:rPr>
      </w:pPr>
      <w:r>
        <w:rPr>
          <w:rStyle w:val="11"/>
          <w:rFonts w:hint="eastAsia"/>
        </w:rPr>
        <w:t>（二）</w:t>
      </w:r>
      <w:r>
        <w:rPr>
          <w:rFonts w:hint="eastAsia"/>
        </w:rPr>
        <w:t>根据甲方提供的采购需求和项目特点，按规定编制采购文件，在收到甲方委托项目采购需求于规定的时间内返回招标（采购）文件，并报送甲方确认。属于公开招标的项目，3个工作日之内出具招标文件初稿，其他采购项目，2个工作日之内出具招标文件初稿。</w:t>
      </w:r>
    </w:p>
    <w:p w14:paraId="35EAED2F">
      <w:pPr>
        <w:rPr>
          <w:rFonts w:hint="eastAsia"/>
        </w:rPr>
      </w:pPr>
      <w:r>
        <w:rPr>
          <w:rStyle w:val="11"/>
          <w:rFonts w:hint="eastAsia"/>
        </w:rPr>
        <w:t>（三）</w:t>
      </w:r>
      <w:r>
        <w:rPr>
          <w:rFonts w:hint="eastAsia"/>
        </w:rPr>
        <w:t>按照甲方确认的采购需求和审定的采购文件编写采购公告，在指定的媒体刊登和发布。未经甲方书面同意，不得擅自更改甲方已确认的采购需求和审定的采购文件。</w:t>
      </w:r>
    </w:p>
    <w:p w14:paraId="2239BD6B">
      <w:pPr>
        <w:rPr>
          <w:rFonts w:hint="eastAsia"/>
        </w:rPr>
      </w:pPr>
      <w:r>
        <w:rPr>
          <w:rStyle w:val="11"/>
          <w:rFonts w:hint="eastAsia"/>
        </w:rPr>
        <w:t>（四）</w:t>
      </w:r>
      <w:r>
        <w:rPr>
          <w:rFonts w:hint="eastAsia"/>
        </w:rPr>
        <w:t>印制并发售招标（采购）文件。</w:t>
      </w:r>
    </w:p>
    <w:p w14:paraId="72DE71A7">
      <w:pPr>
        <w:rPr>
          <w:rFonts w:hint="eastAsia"/>
        </w:rPr>
      </w:pPr>
      <w:r>
        <w:rPr>
          <w:rStyle w:val="11"/>
          <w:rFonts w:hint="eastAsia"/>
        </w:rPr>
        <w:t>（五）</w:t>
      </w:r>
      <w:r>
        <w:rPr>
          <w:rFonts w:hint="eastAsia"/>
        </w:rPr>
        <w:t>负责招标（采购）文件的澄清、答疑或修改等具体工作，并向获取招标（采购）文件的供应商发出澄清函或更改通知。</w:t>
      </w:r>
    </w:p>
    <w:p w14:paraId="65C36A08">
      <w:pPr>
        <w:rPr>
          <w:rFonts w:hint="eastAsia"/>
        </w:rPr>
      </w:pPr>
      <w:r>
        <w:rPr>
          <w:rStyle w:val="11"/>
          <w:rFonts w:hint="eastAsia"/>
        </w:rPr>
        <w:t>（六）</w:t>
      </w:r>
      <w:r>
        <w:rPr>
          <w:rFonts w:hint="eastAsia"/>
        </w:rPr>
        <w:t>依据相关规定收取和退还投标保证金或履约保证金。</w:t>
      </w:r>
    </w:p>
    <w:p w14:paraId="354E42A5">
      <w:pPr>
        <w:rPr>
          <w:rFonts w:hint="eastAsia"/>
        </w:rPr>
      </w:pPr>
      <w:r>
        <w:rPr>
          <w:rStyle w:val="11"/>
          <w:rFonts w:hint="eastAsia"/>
        </w:rPr>
        <w:t>（七）</w:t>
      </w:r>
      <w:r>
        <w:rPr>
          <w:rFonts w:hint="eastAsia"/>
        </w:rPr>
        <w:t xml:space="preserve">按规定抽取评审专家。 </w:t>
      </w:r>
    </w:p>
    <w:p w14:paraId="7A415B97">
      <w:pPr>
        <w:rPr>
          <w:rFonts w:hint="eastAsia"/>
        </w:rPr>
      </w:pPr>
      <w:r>
        <w:rPr>
          <w:rStyle w:val="11"/>
          <w:rFonts w:hint="eastAsia"/>
        </w:rPr>
        <w:t>（八）</w:t>
      </w:r>
      <w:r>
        <w:rPr>
          <w:rFonts w:hint="eastAsia"/>
        </w:rPr>
        <w:t>在规定时间和地点，受理符合招标（采购）文件要求的投标（响应）文件。</w:t>
      </w:r>
    </w:p>
    <w:p w14:paraId="500AD0D2">
      <w:pPr>
        <w:rPr>
          <w:rFonts w:hint="eastAsia"/>
        </w:rPr>
      </w:pPr>
      <w:r>
        <w:rPr>
          <w:rStyle w:val="11"/>
          <w:rFonts w:hint="eastAsia"/>
        </w:rPr>
        <w:t>（九）</w:t>
      </w:r>
      <w:r>
        <w:rPr>
          <w:rFonts w:hint="eastAsia"/>
        </w:rPr>
        <w:t>组织开标、评标会，复核评审报告。</w:t>
      </w:r>
    </w:p>
    <w:p w14:paraId="1C9E23F5">
      <w:pPr>
        <w:rPr>
          <w:rFonts w:hint="eastAsia"/>
        </w:rPr>
      </w:pPr>
      <w:r>
        <w:rPr>
          <w:rStyle w:val="11"/>
          <w:rFonts w:hint="eastAsia"/>
        </w:rPr>
        <w:t>（十）</w:t>
      </w:r>
      <w:r>
        <w:rPr>
          <w:rFonts w:hint="eastAsia"/>
        </w:rPr>
        <w:t>向甲方提交评标全套资料，协助甲方定标。</w:t>
      </w:r>
    </w:p>
    <w:p w14:paraId="743FFE09">
      <w:pPr>
        <w:rPr>
          <w:rFonts w:hint="eastAsia"/>
        </w:rPr>
      </w:pPr>
      <w:r>
        <w:rPr>
          <w:rStyle w:val="11"/>
          <w:rFonts w:hint="eastAsia"/>
        </w:rPr>
        <w:t>（十一）</w:t>
      </w:r>
      <w:r>
        <w:rPr>
          <w:rFonts w:hint="eastAsia"/>
        </w:rPr>
        <w:t>公布中标结果，发出中标（成交）通知书，并将依据相关规定对评审结果告知未中标（成交）人。</w:t>
      </w:r>
    </w:p>
    <w:p w14:paraId="580388E1">
      <w:pPr>
        <w:rPr>
          <w:rFonts w:hint="eastAsia"/>
        </w:rPr>
      </w:pPr>
      <w:r>
        <w:rPr>
          <w:rStyle w:val="11"/>
          <w:rFonts w:hint="eastAsia"/>
        </w:rPr>
        <w:t>（十二）</w:t>
      </w:r>
      <w:r>
        <w:rPr>
          <w:rFonts w:hint="eastAsia"/>
        </w:rPr>
        <w:t>按规定收取中标（成交）服务费收费、收取和退还投（竞）标保证金或履约保证金（监管部门、公共资源交易中心另有规定的从其规定）。</w:t>
      </w:r>
    </w:p>
    <w:p w14:paraId="733EEB22">
      <w:pPr>
        <w:rPr>
          <w:rFonts w:hint="eastAsia"/>
        </w:rPr>
      </w:pPr>
      <w:r>
        <w:rPr>
          <w:rStyle w:val="11"/>
          <w:rFonts w:hint="eastAsia"/>
        </w:rPr>
        <w:t>（十三）</w:t>
      </w:r>
      <w:r>
        <w:rPr>
          <w:rFonts w:hint="eastAsia"/>
        </w:rPr>
        <w:t>协助甲方向财政部门办理有关招标投标情况报告及核准、备案手续。</w:t>
      </w:r>
    </w:p>
    <w:p w14:paraId="642BEB15">
      <w:pPr>
        <w:rPr>
          <w:rFonts w:hint="eastAsia"/>
        </w:rPr>
      </w:pPr>
      <w:r>
        <w:rPr>
          <w:rStyle w:val="11"/>
          <w:rFonts w:hint="eastAsia"/>
        </w:rPr>
        <w:t>（十四）</w:t>
      </w:r>
      <w:r>
        <w:rPr>
          <w:rFonts w:hint="eastAsia"/>
        </w:rPr>
        <w:t>确保组织政府采购项目与财政部门和政府采购监管部门批复的采购计划一致。</w:t>
      </w:r>
    </w:p>
    <w:p w14:paraId="74811ABB">
      <w:pPr>
        <w:rPr>
          <w:rFonts w:hint="eastAsia"/>
        </w:rPr>
      </w:pPr>
      <w:r>
        <w:rPr>
          <w:rStyle w:val="11"/>
          <w:rFonts w:hint="eastAsia"/>
        </w:rPr>
        <w:t>（十五）</w:t>
      </w:r>
      <w:r>
        <w:rPr>
          <w:rFonts w:hint="eastAsia"/>
        </w:rPr>
        <w:t>协助监管部门处理投诉事项；配合甲方做好采购项目质疑及投诉的答复工作，并编制答复函。</w:t>
      </w:r>
    </w:p>
    <w:p w14:paraId="1A937877">
      <w:pPr>
        <w:rPr>
          <w:rFonts w:hint="eastAsia"/>
        </w:rPr>
      </w:pPr>
      <w:r>
        <w:rPr>
          <w:rStyle w:val="11"/>
          <w:rFonts w:hint="eastAsia"/>
        </w:rPr>
        <w:t>（十六）</w:t>
      </w:r>
      <w:r>
        <w:rPr>
          <w:rFonts w:hint="eastAsia"/>
        </w:rPr>
        <w:t>印制合同书并组织甲方与中标（成交）人签订合同，按规定公告合同。若甲方与中标（成交）人签订合同产生争议，乙方应协助配合甲方处理。</w:t>
      </w:r>
    </w:p>
    <w:p w14:paraId="2D26F4A9">
      <w:pPr>
        <w:rPr>
          <w:rFonts w:hint="eastAsia"/>
        </w:rPr>
      </w:pPr>
      <w:r>
        <w:rPr>
          <w:rStyle w:val="11"/>
          <w:rFonts w:hint="eastAsia"/>
        </w:rPr>
        <w:t>（十七）</w:t>
      </w:r>
      <w:r>
        <w:rPr>
          <w:rFonts w:hint="eastAsia"/>
        </w:rPr>
        <w:t>在规定时间内将采购成果文件按相关规定备案。</w:t>
      </w:r>
    </w:p>
    <w:p w14:paraId="56DD81C2">
      <w:pPr>
        <w:rPr>
          <w:rFonts w:hint="eastAsia"/>
        </w:rPr>
      </w:pPr>
      <w:r>
        <w:rPr>
          <w:rStyle w:val="11"/>
          <w:rFonts w:hint="eastAsia"/>
        </w:rPr>
        <w:t>（十八）</w:t>
      </w:r>
      <w:r>
        <w:rPr>
          <w:rFonts w:hint="eastAsia"/>
        </w:rPr>
        <w:t>甲方与中标（成交）人签订合同后10个工作日内将采购项目资料档案装订成册后送交甲方。</w:t>
      </w:r>
    </w:p>
    <w:p w14:paraId="2ABF94C8">
      <w:pPr>
        <w:rPr>
          <w:rFonts w:hint="eastAsia"/>
        </w:rPr>
      </w:pPr>
      <w:r>
        <w:rPr>
          <w:rStyle w:val="11"/>
          <w:rFonts w:hint="eastAsia"/>
        </w:rPr>
        <w:t>（十九）</w:t>
      </w:r>
      <w:r>
        <w:rPr>
          <w:rFonts w:hint="eastAsia"/>
        </w:rPr>
        <w:t>乙方及其分支机构不得在所代理的采购项目中投标或者代理投标，不得为所代理的采购项目的投标人参加本项目提供投标咨询。</w:t>
      </w:r>
    </w:p>
    <w:p w14:paraId="19026F1D">
      <w:pPr>
        <w:rPr>
          <w:rFonts w:hint="eastAsia"/>
        </w:rPr>
      </w:pPr>
      <w:r>
        <w:rPr>
          <w:rStyle w:val="11"/>
          <w:rFonts w:hint="eastAsia"/>
        </w:rPr>
        <w:t>（二十）</w:t>
      </w:r>
      <w:r>
        <w:rPr>
          <w:rFonts w:hint="eastAsia"/>
        </w:rPr>
        <w:t>乙方及乙方工作人员不得以不正当手段获取政府采购代理业务，不得与采购人、供应商恶意串通操纵政府采购活动；乙方工作人员不得接受采购人或者供应商组织的宴请、旅游、娱乐，不得收受礼品、现金、有价证券等，不得向采购人或者供应商报销应当由个人承担的费用。</w:t>
      </w:r>
    </w:p>
    <w:p w14:paraId="4AF99044">
      <w:pPr>
        <w:pStyle w:val="4"/>
        <w:bidi w:val="0"/>
        <w:rPr>
          <w:rFonts w:hint="eastAsia"/>
        </w:rPr>
      </w:pPr>
      <w:r>
        <w:rPr>
          <w:rFonts w:hint="eastAsia"/>
        </w:rPr>
        <w:t>五、代理服务费用</w:t>
      </w:r>
    </w:p>
    <w:p w14:paraId="73A24F98">
      <w:pPr>
        <w:rPr>
          <w:rFonts w:hint="eastAsia"/>
        </w:rPr>
      </w:pPr>
      <w:r>
        <w:rPr>
          <w:rFonts w:hint="eastAsia"/>
        </w:rPr>
        <w:t>代理服务费标准收费计取参照原《国家计委关于印发〈招标代理服务收费管理暂行办法〉的通知》（计价格〔2002〕1980号）、《国家发展改革委办公厅关于招标代理服务收费有关问题的通知》（发改办价格〔2003〕857号）、《国家发展改革委关于降低部分建设项目收费标准规范收费行为等有关问题的通知》（发改价格〔2011〕534号）向中标（成交）人收取。上述收费标准文件已失效，仅作为市场调节价下的计费参考，实际收取费用按具体项目的招标（采购）文件规定。</w:t>
      </w:r>
    </w:p>
    <w:p w14:paraId="3A69B01F">
      <w:pPr>
        <w:pStyle w:val="4"/>
        <w:bidi w:val="0"/>
        <w:rPr>
          <w:rFonts w:hint="eastAsia"/>
        </w:rPr>
      </w:pPr>
      <w:r>
        <w:rPr>
          <w:rFonts w:hint="eastAsia"/>
        </w:rPr>
        <w:t>六、采购项目投标保证金及履约保证金</w:t>
      </w:r>
    </w:p>
    <w:p w14:paraId="778352DA">
      <w:pPr>
        <w:rPr>
          <w:rFonts w:hint="eastAsia"/>
        </w:rPr>
      </w:pPr>
      <w:r>
        <w:rPr>
          <w:rStyle w:val="11"/>
          <w:rFonts w:hint="eastAsia"/>
        </w:rPr>
        <w:t>（一）</w:t>
      </w:r>
      <w:r>
        <w:rPr>
          <w:rFonts w:hint="eastAsia"/>
        </w:rPr>
        <w:t>投标保证金按不高于采购项目预算金额2%的比例计收，由供应商向乙方支付。[实际收取费用按政策及具体项目的招标（采购）文件规定]。</w:t>
      </w:r>
    </w:p>
    <w:p w14:paraId="1144FC01">
      <w:pPr>
        <w:rPr>
          <w:rFonts w:hint="eastAsia"/>
        </w:rPr>
      </w:pPr>
      <w:r>
        <w:rPr>
          <w:rStyle w:val="11"/>
          <w:rFonts w:hint="eastAsia"/>
        </w:rPr>
        <w:t>（二）</w:t>
      </w:r>
      <w:r>
        <w:rPr>
          <w:rFonts w:hint="eastAsia"/>
        </w:rPr>
        <w:t>履约保证金不得超过政府采购合同金额的10%，具体收取以招标（采购）文件约定为准。</w:t>
      </w:r>
    </w:p>
    <w:p w14:paraId="7850B21F">
      <w:pPr>
        <w:rPr>
          <w:rFonts w:hint="eastAsia"/>
        </w:rPr>
      </w:pPr>
      <w:r>
        <w:rPr>
          <w:rStyle w:val="11"/>
          <w:rFonts w:hint="eastAsia"/>
        </w:rPr>
        <w:t>（三）</w:t>
      </w:r>
      <w:r>
        <w:rPr>
          <w:rFonts w:hint="eastAsia"/>
        </w:rPr>
        <w:t>乙方收取的投标保证金和履约保证金，应依照招标（采购）文件约定的条件和方式办理退还手续。</w:t>
      </w:r>
    </w:p>
    <w:p w14:paraId="523351CE">
      <w:pPr>
        <w:pStyle w:val="4"/>
        <w:bidi w:val="0"/>
        <w:rPr>
          <w:rFonts w:hint="eastAsia"/>
        </w:rPr>
      </w:pPr>
      <w:r>
        <w:rPr>
          <w:rFonts w:hint="eastAsia"/>
        </w:rPr>
        <w:t>七、评标地点</w:t>
      </w:r>
    </w:p>
    <w:p w14:paraId="73582389">
      <w:pPr>
        <w:rPr>
          <w:rFonts w:hint="eastAsia"/>
        </w:rPr>
      </w:pPr>
      <w:r>
        <w:rPr>
          <w:rFonts w:hint="eastAsia"/>
        </w:rPr>
        <w:t>详见项目招标（比选）文件。</w:t>
      </w:r>
    </w:p>
    <w:p w14:paraId="676FA3E1">
      <w:pPr>
        <w:pStyle w:val="4"/>
        <w:bidi w:val="0"/>
        <w:rPr>
          <w:rFonts w:hint="eastAsia"/>
        </w:rPr>
      </w:pPr>
      <w:r>
        <w:rPr>
          <w:rFonts w:hint="eastAsia"/>
        </w:rPr>
        <w:t>八、违约责任</w:t>
      </w:r>
    </w:p>
    <w:p w14:paraId="7A459806">
      <w:pPr>
        <w:rPr>
          <w:rFonts w:hint="eastAsia"/>
        </w:rPr>
      </w:pPr>
      <w:r>
        <w:rPr>
          <w:rStyle w:val="11"/>
          <w:rFonts w:hint="eastAsia"/>
        </w:rPr>
        <w:t>（一）</w:t>
      </w:r>
      <w:r>
        <w:rPr>
          <w:rFonts w:hint="eastAsia"/>
        </w:rPr>
        <w:t>甲乙双方任何一方不履行合同义务或者履行合同义务不符合合同约定的，均视为违约，违约方应当向守约方承担违约责任，继续履行、采取补救措施或者赔偿守约方的损失等违约责任，且守约方有权单方解除本合同，违约方应按当次代理服务费的20%向守约方支付违约金。</w:t>
      </w:r>
    </w:p>
    <w:p w14:paraId="059286BB">
      <w:pPr>
        <w:rPr>
          <w:rFonts w:hint="eastAsia"/>
        </w:rPr>
      </w:pPr>
      <w:r>
        <w:rPr>
          <w:rStyle w:val="11"/>
          <w:rFonts w:hint="eastAsia"/>
        </w:rPr>
        <w:t>（二）</w:t>
      </w:r>
      <w:r>
        <w:rPr>
          <w:rFonts w:hint="eastAsia"/>
        </w:rPr>
        <w:t>甲乙双方应共同遵守有关的技术秘密和商业秘密，如一方违反约定，故意或过失泄漏相关信息视为违约，违约方将应当向守约方支付本合同内所收取的代理服务费20%作为违约金，不足以弥补损失的部分应继续承担赔偿责任，损失包括但不限于守约方为实现债权而发生的费用（包括但不限于诉讼费、律师代理费、差旅费、评估鉴定费、公证费等）。</w:t>
      </w:r>
    </w:p>
    <w:p w14:paraId="4993B081">
      <w:pPr>
        <w:rPr>
          <w:rFonts w:hint="eastAsia"/>
        </w:rPr>
      </w:pPr>
      <w:r>
        <w:rPr>
          <w:rStyle w:val="11"/>
          <w:rFonts w:hint="eastAsia"/>
        </w:rPr>
        <w:t>（三）</w:t>
      </w:r>
      <w:r>
        <w:rPr>
          <w:rFonts w:hint="eastAsia"/>
        </w:rPr>
        <w:t>组织实施采购过程中，因乙方工作失误、延误采购的，直接责任由乙方承担；因采购程序违法给甲方及投标人造成损失的，由乙方向甲方及投标人负责赔偿损失。</w:t>
      </w:r>
    </w:p>
    <w:p w14:paraId="0CEE45C1">
      <w:pPr>
        <w:rPr>
          <w:rFonts w:hint="eastAsia"/>
        </w:rPr>
      </w:pPr>
      <w:r>
        <w:rPr>
          <w:rStyle w:val="11"/>
          <w:rFonts w:hint="eastAsia"/>
        </w:rPr>
        <w:t>（四）</w:t>
      </w:r>
      <w:r>
        <w:rPr>
          <w:rFonts w:hint="eastAsia"/>
        </w:rPr>
        <w:t>在合作期内，双方应根据国家相关政策的变化及时调整合作方式与期限。如乙方在合作期间有违法行为，甲方有权终止合同。</w:t>
      </w:r>
    </w:p>
    <w:p w14:paraId="0D9C02D2">
      <w:pPr>
        <w:rPr>
          <w:rFonts w:hint="eastAsia"/>
        </w:rPr>
      </w:pPr>
      <w:r>
        <w:rPr>
          <w:rStyle w:val="11"/>
          <w:rFonts w:hint="eastAsia"/>
        </w:rPr>
        <w:t>（五）</w:t>
      </w:r>
      <w:r>
        <w:rPr>
          <w:rFonts w:hint="eastAsia"/>
        </w:rPr>
        <w:t>泄露标底或出现乙方和供应商串标行为的，甲方有权通知解除本合同，乙方应以该次招标所应收取的中标服务费两倍支付违约金给甲方，造成甲方经济损失的，再由乙方予以赔偿。</w:t>
      </w:r>
    </w:p>
    <w:p w14:paraId="1F248D0C">
      <w:pPr>
        <w:rPr>
          <w:rFonts w:hint="eastAsia"/>
        </w:rPr>
      </w:pPr>
      <w:r>
        <w:rPr>
          <w:rStyle w:val="11"/>
          <w:rFonts w:hint="eastAsia"/>
        </w:rPr>
        <w:t>（六）</w:t>
      </w:r>
      <w:r>
        <w:rPr>
          <w:rFonts w:hint="eastAsia"/>
        </w:rPr>
        <w:t>在合同有效期内，若乙方在代理招标事务中受到供应商累计投诉且经查证属实三次（含三次）以上的（甲方原因除外），甲方有权通知解除本合同，乙方应以被投诉该次招标所应收取的代理服务费总额支付违约金给甲方，造成甲方经济损失的，再由乙方予以赔偿。</w:t>
      </w:r>
    </w:p>
    <w:p w14:paraId="0187340E">
      <w:pPr>
        <w:rPr>
          <w:rFonts w:hint="eastAsia"/>
        </w:rPr>
      </w:pPr>
      <w:r>
        <w:rPr>
          <w:rStyle w:val="11"/>
          <w:rFonts w:hint="eastAsia"/>
        </w:rPr>
        <w:t>（七）</w:t>
      </w:r>
      <w:r>
        <w:rPr>
          <w:rFonts w:hint="eastAsia"/>
        </w:rPr>
        <w:t>在合同期内，若乙方被吊销招投标资格，则甲方有权单方解除本合同，乙方应以解除合同前所收取的代理服务费总额的30%支付违约金给甲方，造成甲方经济损失的，再由乙方予以赔偿。</w:t>
      </w:r>
    </w:p>
    <w:p w14:paraId="75D9E39F">
      <w:pPr>
        <w:rPr>
          <w:rFonts w:hint="eastAsia"/>
        </w:rPr>
      </w:pPr>
      <w:r>
        <w:rPr>
          <w:rStyle w:val="11"/>
          <w:rFonts w:hint="eastAsia"/>
        </w:rPr>
        <w:t>（八）</w:t>
      </w:r>
      <w:r>
        <w:rPr>
          <w:rFonts w:hint="eastAsia"/>
        </w:rPr>
        <w:t>双方在合同履行期间发生争议时，可以协商和解或者要求有关监督部门调解。协商、调解不成的，任何一方有权向甲方所在地人民法院提起诉讼。</w:t>
      </w:r>
    </w:p>
    <w:p w14:paraId="5342C09C">
      <w:pPr>
        <w:rPr>
          <w:rFonts w:hint="eastAsia"/>
        </w:rPr>
      </w:pPr>
      <w:r>
        <w:rPr>
          <w:rStyle w:val="10"/>
          <w:rFonts w:hint="eastAsia"/>
        </w:rPr>
        <w:t>九、</w:t>
      </w:r>
      <w:r>
        <w:rPr>
          <w:rFonts w:hint="eastAsia"/>
        </w:rPr>
        <w:t>本协议未尽事宜，由甲乙双方协商解决，附件材料和所签订的补充协议为本协议的组成部分，具有同等法律效力。</w:t>
      </w:r>
    </w:p>
    <w:p w14:paraId="4BD9E2C1">
      <w:pPr>
        <w:rPr>
          <w:rFonts w:hint="eastAsia"/>
        </w:rPr>
      </w:pPr>
      <w:r>
        <w:rPr>
          <w:rStyle w:val="10"/>
          <w:rFonts w:hint="eastAsia"/>
        </w:rPr>
        <w:t>十、</w:t>
      </w:r>
      <w:r>
        <w:rPr>
          <w:rFonts w:hint="eastAsia"/>
        </w:rPr>
        <w:t>本协议一式陆份，甲乙双方各执叁份，加盖单位公章（或合同专用章）后生效。</w:t>
      </w:r>
    </w:p>
    <w:p w14:paraId="5CFD91F7">
      <w:pPr>
        <w:rPr>
          <w:rFonts w:hint="eastAsia"/>
        </w:rPr>
      </w:pPr>
    </w:p>
    <w:p w14:paraId="7D97DA26">
      <w:pPr>
        <w:rPr>
          <w:rFonts w:hint="eastAsia"/>
        </w:rPr>
      </w:pPr>
    </w:p>
    <w:p w14:paraId="4394611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甲方：中国共产党广西壮族自治区委员会统一战线工作部</w:t>
      </w:r>
      <w:r>
        <w:rPr>
          <w:rFonts w:hint="eastAsia"/>
          <w:lang w:eastAsia="zh-CN"/>
        </w:rPr>
        <w:t>（公章）</w:t>
      </w:r>
    </w:p>
    <w:p w14:paraId="0B98F56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电话：0771-5568665</w:t>
      </w:r>
    </w:p>
    <w:p w14:paraId="32EBD8B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地址：南宁市青秀区滨湖路63号</w:t>
      </w:r>
    </w:p>
    <w:p w14:paraId="7A04696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日期：2026年  月  日</w:t>
      </w:r>
    </w:p>
    <w:p w14:paraId="37C18129">
      <w:pPr>
        <w:bidi w:val="0"/>
        <w:rPr>
          <w:rFonts w:hint="eastAsia"/>
        </w:rPr>
      </w:pPr>
    </w:p>
    <w:p w14:paraId="1231E92C">
      <w:pPr>
        <w:bidi w:val="0"/>
        <w:rPr>
          <w:rFonts w:hint="eastAsia"/>
        </w:rPr>
      </w:pPr>
    </w:p>
    <w:p w14:paraId="4E834AAD">
      <w:pPr>
        <w:bidi w:val="0"/>
        <w:rPr>
          <w:rFonts w:hint="eastAsia"/>
        </w:rPr>
      </w:pPr>
    </w:p>
    <w:p w14:paraId="5250309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乙方：********************（公章或合同专用章）</w:t>
      </w:r>
    </w:p>
    <w:p w14:paraId="3BC938F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电话：********************</w:t>
      </w:r>
    </w:p>
    <w:p w14:paraId="56E59C9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地址：********************</w:t>
      </w:r>
    </w:p>
    <w:p w14:paraId="24B88B3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日期：2026年  月  日</w:t>
      </w:r>
    </w:p>
    <w:p w14:paraId="66F8E0A4">
      <w:pPr>
        <w:rPr>
          <w:rFonts w:hint="eastAsia"/>
        </w:rPr>
      </w:pPr>
    </w:p>
    <w:p w14:paraId="610340D7">
      <w:pPr>
        <w:rPr>
          <w:rFonts w:hint="eastAsia"/>
        </w:rPr>
      </w:pPr>
      <w:bookmarkStart w:id="0" w:name="_GoBack"/>
      <w:bookmarkEnd w:id="0"/>
    </w:p>
    <w:p w14:paraId="268DC6B9">
      <w:pPr>
        <w:rPr>
          <w:rFonts w:hint="eastAsia"/>
        </w:rPr>
      </w:pPr>
    </w:p>
    <w:p w14:paraId="078A0BD8"/>
    <w:sectPr>
      <w:headerReference r:id="rId5" w:type="default"/>
      <w:footerReference r:id="rId6" w:type="default"/>
      <w:pgSz w:w="11906" w:h="16838"/>
      <w:pgMar w:top="2098" w:right="1474" w:bottom="1984" w:left="1587" w:header="851" w:footer="992" w:gutter="0"/>
      <w:pgNumType w:fmt="decimal"/>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仿宋-简"/>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_GB2312">
    <w:altName w:val="汉仪楷体简"/>
    <w:panose1 w:val="02010609030101010101"/>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汉仪楷体简">
    <w:panose1 w:val="02010600000101010101"/>
    <w:charset w:val="86"/>
    <w:family w:val="auto"/>
    <w:pitch w:val="default"/>
    <w:sig w:usb0="00000001" w:usb1="080E0800" w:usb2="00000002"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E4847">
    <w:pPr>
      <w:pStyle w:val="6"/>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089B7">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7089B7">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23859">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F13AD"/>
    <w:rsid w:val="FFBF1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8" w:lineRule="exact"/>
      <w:ind w:firstLine="420" w:firstLineChars="200"/>
      <w:jc w:val="both"/>
    </w:pPr>
    <w:rPr>
      <w:rFonts w:ascii="Times New Roman" w:hAnsi="Times New Roman" w:eastAsia="仿宋" w:cstheme="minorBidi"/>
      <w:kern w:val="2"/>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78" w:lineRule="exact"/>
      <w:ind w:firstLine="0" w:firstLineChars="0"/>
      <w:jc w:val="center"/>
      <w:outlineLvl w:val="0"/>
    </w:pPr>
    <w:rPr>
      <w:rFonts w:eastAsia="方正小标宋简体"/>
      <w:kern w:val="44"/>
      <w:sz w:val="44"/>
      <w:szCs w:val="44"/>
    </w:rPr>
  </w:style>
  <w:style w:type="paragraph" w:styleId="4">
    <w:name w:val="heading 2"/>
    <w:basedOn w:val="1"/>
    <w:next w:val="1"/>
    <w:link w:val="10"/>
    <w:unhideWhenUsed/>
    <w:qFormat/>
    <w:uiPriority w:val="0"/>
    <w:pPr>
      <w:keepNext/>
      <w:keepLines/>
      <w:spacing w:beforeLines="0" w:beforeAutospacing="0" w:afterLines="0" w:afterAutospacing="0" w:line="578" w:lineRule="exact"/>
      <w:outlineLvl w:val="1"/>
    </w:pPr>
    <w:rPr>
      <w:rFonts w:ascii="Times New Roman" w:hAnsi="Times New Roman" w:eastAsia="黑体"/>
    </w:rPr>
  </w:style>
  <w:style w:type="paragraph" w:styleId="5">
    <w:name w:val="heading 3"/>
    <w:basedOn w:val="1"/>
    <w:next w:val="1"/>
    <w:link w:val="11"/>
    <w:unhideWhenUsed/>
    <w:qFormat/>
    <w:uiPriority w:val="0"/>
    <w:pPr>
      <w:keepNext/>
      <w:keepLines/>
      <w:spacing w:beforeLines="0" w:beforeAutospacing="0" w:afterLines="0" w:afterAutospacing="0" w:line="578" w:lineRule="exact"/>
      <w:outlineLvl w:val="2"/>
    </w:pPr>
    <w:rPr>
      <w:rFonts w:eastAsia="楷体_GB231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unhideWhenUsed/>
    <w:qFormat/>
    <w:uiPriority w:val="99"/>
    <w:pPr>
      <w:widowControl w:val="0"/>
      <w:spacing w:after="120" w:afterLines="0" w:afterAutospacing="0" w:line="240" w:lineRule="auto"/>
      <w:ind w:left="420" w:leftChars="200" w:firstLine="420" w:firstLineChars="200"/>
      <w:jc w:val="both"/>
    </w:pPr>
    <w:rPr>
      <w:rFonts w:ascii="Times New Roman" w:hAnsi="Times New Roman" w:eastAsia="宋体" w:cs="Times New Roman"/>
      <w:spacing w:val="0"/>
      <w:kern w:val="2"/>
      <w:sz w:val="21"/>
      <w:szCs w:val="24"/>
      <w:lang w:val="en-US" w:eastAsia="zh-CN" w:bidi="ar-SA"/>
    </w:rPr>
  </w:style>
  <w:style w:type="paragraph" w:styleId="6">
    <w:name w:val="footer"/>
    <w:basedOn w:val="1"/>
    <w:qFormat/>
    <w:uiPriority w:val="0"/>
    <w:pPr>
      <w:tabs>
        <w:tab w:val="center" w:pos="4153"/>
        <w:tab w:val="right" w:pos="8306"/>
      </w:tabs>
      <w:snapToGrid w:val="0"/>
      <w:ind w:left="320" w:leftChars="100" w:right="320" w:rightChars="100" w:firstLine="0" w:firstLineChars="0"/>
      <w:jc w:val="both"/>
    </w:pPr>
    <w:rPr>
      <w:rFonts w:ascii="宋体" w:hAnsi="宋体" w:eastAsia="宋体" w:cs="宋体"/>
      <w:sz w:val="28"/>
      <w:szCs w:val="2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标题 2 Char"/>
    <w:link w:val="4"/>
    <w:qFormat/>
    <w:uiPriority w:val="0"/>
    <w:rPr>
      <w:rFonts w:ascii="Times New Roman" w:hAnsi="Times New Roman" w:eastAsia="黑体"/>
    </w:rPr>
  </w:style>
  <w:style w:type="character" w:customStyle="1" w:styleId="11">
    <w:name w:val="标题 3 Char"/>
    <w:link w:val="5"/>
    <w:qFormat/>
    <w:uiPriority w:val="0"/>
    <w:rPr>
      <w:rFont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Office_12.1.29181.29181_F1E327BC-269C-435d-A152-05C5408002CA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2026-11-02T20:10:00Z</dcterms:created>
  <dc:creator>华声晨报</dc:creator>
  <cp:lastModifiedBy>华声晨报</cp:lastModifiedBy>
  <dcterms:modified xsi:type="dcterms:W3CDTF">2026-11-02T20:11:11Z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2052-12.1.29181.29181</vt:lpwstr>
  </property>
  <property fmtid="{D5CDD505-2E9C-101B-9397-08002B2CF9AE}" pid="3" name="ICV">
    <vt:lpwstr>70FF8FD2C9A8E3EBBB7DE86A96BDA7FB_41</vt:lpwstr>
  </property>
</Properties>
</file>